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0DF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Политика конфиденциальности</w:t>
      </w:r>
    </w:p>
    <w:p w14:paraId="48755932" w14:textId="79A7D54E" w:rsidR="001F2BB9" w:rsidRPr="001F2BB9" w:rsidRDefault="001F2BB9" w:rsidP="001F2BB9">
      <w:pPr>
        <w:spacing w:before="120" w:after="120" w:line="420" w:lineRule="atLeast"/>
        <w:ind w:right="-143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Настоящая Политика конфиденциальности персональных данных (далее — Политика) определяет порядок обработки 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ТСН(Ж) «Березовая роща 4»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 (далее — Оператор) персональных данных, получаемых от субъекта персональных данных (далее — Пользователь) при использовании им сайта 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  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tsng-berezovaya4.kvado.ru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(далее — Сайт), и меры по обеспечению безопасности персональных данных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 </w:t>
      </w:r>
    </w:p>
    <w:p w14:paraId="58EBB95D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Использование сервисов Сайта означает безоговорочное согласие Пользователя с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 </w:t>
      </w:r>
      <w:r w:rsidRPr="001F2BB9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tealtechcapital.ru +1</w:t>
      </w:r>
    </w:p>
    <w:p w14:paraId="66331BB2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1. Общие положения</w:t>
      </w:r>
    </w:p>
    <w:p w14:paraId="51BA5F9E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1.1. В рамках Политики под персональной информацией Пользователя понимаются:</w:t>
      </w:r>
    </w:p>
    <w:p w14:paraId="75F31613" w14:textId="77777777" w:rsidR="001F2BB9" w:rsidRPr="001F2BB9" w:rsidRDefault="001F2BB9" w:rsidP="001F2BB9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данные, которые Пользователь предоставляет о себе самостоятельно при регистрации, оставлении обратной связи или в процессе использования сервисов Сайта (например, ФИО, </w:t>
      </w:r>
      <w:proofErr w:type="spellStart"/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email</w:t>
      </w:r>
      <w:proofErr w:type="spellEnd"/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, номер телефона, адрес доставки и т. д.);</w:t>
      </w:r>
    </w:p>
    <w:p w14:paraId="09A2C367" w14:textId="77777777" w:rsidR="001F2BB9" w:rsidRPr="001F2BB9" w:rsidRDefault="001F2BB9" w:rsidP="001F2BB9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(IP-адрес, данные файлов </w:t>
      </w:r>
      <w:proofErr w:type="spellStart"/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, информация о браузере, технические характеристики оборудования и программного обеспечения, дата и время доступа к сервисам, адреса запрашиваемых страниц и иная подобная информация). </w:t>
      </w:r>
    </w:p>
    <w:p w14:paraId="442EFA7E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1.2. Политика конфиденциальности применяется только к Сайту. Оператор не контролирует и не несёт ответственности за сайты третьих лиц, на которые Пользователь может перейти по ссылкам, доступным на Сайте. </w:t>
      </w:r>
    </w:p>
    <w:p w14:paraId="594C96D4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lastRenderedPageBreak/>
        <w:t>2. Цели обработки персональных данных</w:t>
      </w:r>
    </w:p>
    <w:p w14:paraId="6A4321CC" w14:textId="36AF1356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РФ предусмотрено обязательное хранение персональной информации в течение определённого законом срока. </w:t>
      </w:r>
    </w:p>
    <w:p w14:paraId="2C7486B2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Примеры целей обработки данных:</w:t>
      </w:r>
    </w:p>
    <w:p w14:paraId="0D60309C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идентификация Пользователя для получения доступа к услугам;</w:t>
      </w:r>
    </w:p>
    <w:p w14:paraId="3E359143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предоставление доступа к персонализированным ресурсам Сайта;</w:t>
      </w:r>
    </w:p>
    <w:p w14:paraId="281280D9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установление обратной связи (направление уведомлений, обработка запросов и заявок);</w:t>
      </w:r>
    </w:p>
    <w:p w14:paraId="68E5BF93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определение места нахождения Пользователя для обеспечения безопасности и предотвращения мошенничества;</w:t>
      </w:r>
    </w:p>
    <w:p w14:paraId="50F353D3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подтверждение достоверности и полноты предоставленных данных;</w:t>
      </w:r>
    </w:p>
    <w:p w14:paraId="21E3B54C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создание учётной записи (если Пользователь дал согласие);</w:t>
      </w:r>
    </w:p>
    <w:p w14:paraId="37AEF0D0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направление информационных или рекламных сообщений (с согласия Пользователя);</w:t>
      </w:r>
    </w:p>
    <w:p w14:paraId="4D592AFC" w14:textId="77777777" w:rsidR="001F2BB9" w:rsidRPr="001F2BB9" w:rsidRDefault="001F2BB9" w:rsidP="001F2BB9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предоставление клиентской и технической поддержки. </w:t>
      </w:r>
    </w:p>
    <w:p w14:paraId="70D2F410" w14:textId="7585A9C6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В случае получения уведомления от Пользователя об отзыве согласия на обработку персональных данных Сайт прекращает обработку данных в срок, не превышающий 10 рабочих дней с момента получения. </w:t>
      </w:r>
    </w:p>
    <w:p w14:paraId="67EA06F1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3. Условия обработки и передачи данных третьим лицам</w:t>
      </w:r>
    </w:p>
    <w:p w14:paraId="18193294" w14:textId="23CF0179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3.1. Сайт хранит персональную информацию Пользователей в соответствии с внутренними регламентами конкретных сервисов. </w:t>
      </w:r>
    </w:p>
    <w:p w14:paraId="19B6283E" w14:textId="57785234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3.2. В отношении персональной информации Пользователя сохраняется её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lastRenderedPageBreak/>
        <w:t>что определённая часть его персональной информации становится общедоступной. </w:t>
      </w:r>
    </w:p>
    <w:p w14:paraId="7C328925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3.3. Сайт вправе передать персональную информацию Пользователя третьим лицам в следующих случаях:</w:t>
      </w:r>
    </w:p>
    <w:p w14:paraId="39C43A3E" w14:textId="77777777" w:rsidR="001F2BB9" w:rsidRPr="001F2BB9" w:rsidRDefault="001F2BB9" w:rsidP="001F2BB9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Пользователь выразил согласие на такие действия;</w:t>
      </w:r>
    </w:p>
    <w:p w14:paraId="37FB2248" w14:textId="77777777" w:rsidR="001F2BB9" w:rsidRPr="001F2BB9" w:rsidRDefault="001F2BB9" w:rsidP="001F2BB9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передача необходима для использования Пользователем определённого сервиса либо для исполнения определённого соглашения/договора с Пользователем;</w:t>
      </w:r>
    </w:p>
    <w:p w14:paraId="602AB77F" w14:textId="77777777" w:rsidR="001F2BB9" w:rsidRPr="001F2BB9" w:rsidRDefault="001F2BB9" w:rsidP="001F2BB9">
      <w:pPr>
        <w:numPr>
          <w:ilvl w:val="0"/>
          <w:numId w:val="3"/>
        </w:num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передача предусмотрена российским или иным применимым законодательством в рамках установленной 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роцедуры. </w:t>
      </w:r>
    </w:p>
    <w:p w14:paraId="2FE10A32" w14:textId="701491CF" w:rsidR="001F2BB9" w:rsidRPr="001F2BB9" w:rsidRDefault="001F2BB9" w:rsidP="001F2BB9">
      <w:pPr>
        <w:numPr>
          <w:ilvl w:val="0"/>
          <w:numId w:val="3"/>
        </w:num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4. Обязанности сторон</w:t>
      </w:r>
    </w:p>
    <w:p w14:paraId="6750FD13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:lang w:eastAsia="ru-RU"/>
          <w14:ligatures w14:val="none"/>
        </w:rPr>
        <w:t>Пользователь обязан:</w:t>
      </w:r>
    </w:p>
    <w:p w14:paraId="2909A4BC" w14:textId="77777777" w:rsidR="001F2BB9" w:rsidRPr="001F2BB9" w:rsidRDefault="001F2BB9" w:rsidP="001F2BB9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предоставить информацию о персональных данных, необходимую для пользования Сайтом;</w:t>
      </w:r>
    </w:p>
    <w:p w14:paraId="72018A2C" w14:textId="77777777" w:rsidR="001F2BB9" w:rsidRPr="001F2BB9" w:rsidRDefault="001F2BB9" w:rsidP="001F2BB9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обновлять, дополнять предоставленную информацию в случае изменения данных. </w:t>
      </w:r>
    </w:p>
    <w:p w14:paraId="401EBDEF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:lang w:eastAsia="ru-RU"/>
          <w14:ligatures w14:val="none"/>
        </w:rPr>
        <w:t>Оператор обязан:</w:t>
      </w:r>
    </w:p>
    <w:p w14:paraId="76694EB7" w14:textId="77777777" w:rsidR="001F2BB9" w:rsidRPr="001F2BB9" w:rsidRDefault="001F2BB9" w:rsidP="001F2BB9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использовать полученную информацию исключительно для целей, указанных в Политике;</w:t>
      </w:r>
    </w:p>
    <w:p w14:paraId="40FDBAF7" w14:textId="77777777" w:rsidR="001F2BB9" w:rsidRPr="001F2BB9" w:rsidRDefault="001F2BB9" w:rsidP="001F2BB9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обеспечить хранение конфиденциальной информации в тайне, не разглашать её без предварительного письменного разрешения Пользователя, а также не осуществлять продажу, обмен, опубликование либо разглашение иными способами переданных персональных данных, за исключением предусмотренных настоящей Политикой;</w:t>
      </w:r>
    </w:p>
    <w:p w14:paraId="60FA7291" w14:textId="77777777" w:rsidR="001F2BB9" w:rsidRPr="001F2BB9" w:rsidRDefault="001F2BB9" w:rsidP="001F2BB9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lastRenderedPageBreak/>
        <w:t>проверки в случае выявления недостоверных персональных данных или неправомерных действий. </w:t>
      </w:r>
    </w:p>
    <w:p w14:paraId="030A008B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5. Меры безопасности</w:t>
      </w:r>
    </w:p>
    <w:p w14:paraId="31C37C22" w14:textId="61CE625E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Оператор принимает необходимые меры для защиты персональных данных от несанкционированного доступа, утраты или разглашения. Это включает организационные и технические меры, обеспечивающие сохранность данных и исключающие неконтролируемый доступ к ним. </w:t>
      </w:r>
    </w:p>
    <w:p w14:paraId="337E0191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6. Права Пользователя</w:t>
      </w:r>
    </w:p>
    <w:p w14:paraId="040EE0A9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Пользователь имеет право:</w:t>
      </w:r>
    </w:p>
    <w:p w14:paraId="49CD63B9" w14:textId="77777777" w:rsidR="001F2BB9" w:rsidRPr="001F2BB9" w:rsidRDefault="001F2BB9" w:rsidP="001F2BB9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получать доступ к своим персональным данным;</w:t>
      </w:r>
    </w:p>
    <w:p w14:paraId="6777901D" w14:textId="77777777" w:rsidR="001F2BB9" w:rsidRPr="001F2BB9" w:rsidRDefault="001F2BB9" w:rsidP="001F2BB9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требовать уточнения, блокирования или удаления данных;</w:t>
      </w:r>
    </w:p>
    <w:p w14:paraId="70E0958E" w14:textId="77777777" w:rsidR="001F2BB9" w:rsidRPr="001F2BB9" w:rsidRDefault="001F2BB9" w:rsidP="001F2BB9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отзывать согласие на обработку данных. </w:t>
      </w:r>
    </w:p>
    <w:p w14:paraId="72D64D70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7. Срок обработки и хранения данных</w:t>
      </w:r>
    </w:p>
    <w:p w14:paraId="2265AE69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Данные хранятся до достижения целей обработки, если иной срок не предусмотрен законом или договором. </w:t>
      </w:r>
    </w:p>
    <w:p w14:paraId="31E0BB33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8. Контакты оператора</w:t>
      </w:r>
    </w:p>
    <w:p w14:paraId="157A7131" w14:textId="58DE646D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Для обращений по вопросам обработки данных можно обращаться по адресу: 125252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,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 г. МОСКВА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 xml:space="preserve">, 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проезд: БЕРЕЗОВОЙ РОЩИ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, д.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4 или по электронной почте: tsng-berezovaya4.kvado.ru</w:t>
      </w:r>
    </w:p>
    <w:p w14:paraId="15551A3A" w14:textId="77777777" w:rsidR="001F2BB9" w:rsidRPr="001F2BB9" w:rsidRDefault="001F2BB9" w:rsidP="001F2BB9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9. Изменение политики конфиденциальности</w:t>
      </w:r>
    </w:p>
    <w:p w14:paraId="7CDBEA19" w14:textId="77777777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Оператор вправе вносить изменения в Политику. Новая редакция вступает в силу с момента её размещения на Сайте. </w:t>
      </w:r>
    </w:p>
    <w:p w14:paraId="1BB0C8C8" w14:textId="626A41AB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:lang w:eastAsia="ru-RU"/>
          <w14:ligatures w14:val="none"/>
        </w:rPr>
        <w:t>Дата последней редакции: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06.04.2026</w:t>
      </w:r>
    </w:p>
    <w:p w14:paraId="68135255" w14:textId="6E9CDDFD" w:rsidR="001F2BB9" w:rsidRPr="001F2BB9" w:rsidRDefault="001F2BB9" w:rsidP="001F2BB9">
      <w:pPr>
        <w:spacing w:before="120" w:after="120" w:line="420" w:lineRule="atLeast"/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</w:pPr>
      <w:r w:rsidRPr="001F2BB9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:lang w:eastAsia="ru-RU"/>
          <w14:ligatures w14:val="none"/>
        </w:rPr>
        <w:t>Размещение Политики:</w:t>
      </w:r>
      <w:r w:rsidRPr="001F2BB9">
        <w:rPr>
          <w:rFonts w:ascii="Arial" w:eastAsia="Times New Roman" w:hAnsi="Arial" w:cs="Arial"/>
          <w:spacing w:val="3"/>
          <w:kern w:val="0"/>
          <w:sz w:val="24"/>
          <w:szCs w:val="24"/>
          <w:lang w:eastAsia="ru-RU"/>
          <w14:ligatures w14:val="none"/>
        </w:rPr>
        <w:t> tsng-berezovaya4.kvado.ru</w:t>
      </w:r>
    </w:p>
    <w:sectPr w:rsidR="001F2BB9" w:rsidRPr="001F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7C3"/>
    <w:multiLevelType w:val="multilevel"/>
    <w:tmpl w:val="A698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4925"/>
    <w:multiLevelType w:val="multilevel"/>
    <w:tmpl w:val="AA0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04D12"/>
    <w:multiLevelType w:val="multilevel"/>
    <w:tmpl w:val="C61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17ACE"/>
    <w:multiLevelType w:val="multilevel"/>
    <w:tmpl w:val="E9C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2246C"/>
    <w:multiLevelType w:val="multilevel"/>
    <w:tmpl w:val="071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E3B1E"/>
    <w:multiLevelType w:val="multilevel"/>
    <w:tmpl w:val="4B6C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554510">
    <w:abstractNumId w:val="3"/>
  </w:num>
  <w:num w:numId="2" w16cid:durableId="1673800523">
    <w:abstractNumId w:val="2"/>
  </w:num>
  <w:num w:numId="3" w16cid:durableId="64108363">
    <w:abstractNumId w:val="0"/>
  </w:num>
  <w:num w:numId="4" w16cid:durableId="260798347">
    <w:abstractNumId w:val="5"/>
  </w:num>
  <w:num w:numId="5" w16cid:durableId="30112536">
    <w:abstractNumId w:val="4"/>
  </w:num>
  <w:num w:numId="6" w16cid:durableId="99996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1F2BB9"/>
    <w:rsid w:val="0080298C"/>
    <w:rsid w:val="008F4204"/>
    <w:rsid w:val="009C7DCD"/>
    <w:rsid w:val="00A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5C0F"/>
  <w15:chartTrackingRefBased/>
  <w15:docId w15:val="{7E58C0CD-0D5F-44F3-B5EF-4FC1EA6A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B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vartanov</dc:creator>
  <cp:keywords/>
  <dc:description/>
  <cp:lastModifiedBy>georgy vartanov</cp:lastModifiedBy>
  <cp:revision>1</cp:revision>
  <dcterms:created xsi:type="dcterms:W3CDTF">2026-04-06T14:43:00Z</dcterms:created>
  <dcterms:modified xsi:type="dcterms:W3CDTF">2026-04-06T14:51:00Z</dcterms:modified>
</cp:coreProperties>
</file>